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45" w:rsidRDefault="00095F45">
      <w:pPr>
        <w:spacing w:after="0" w:line="240" w:lineRule="auto"/>
        <w:jc w:val="center"/>
        <w:rPr>
          <w:rFonts w:ascii="Times New Roman" w:eastAsia="Times New Roman" w:hAnsi="Times New Roman" w:cs="Times New Roman"/>
          <w:b/>
          <w:sz w:val="24"/>
          <w:szCs w:val="24"/>
        </w:rPr>
      </w:pPr>
    </w:p>
    <w:p w:rsidR="00095F45" w:rsidRDefault="00055B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ЛИЦЕНЗИОННЫЙ ДОГОВОР N ______</w:t>
      </w:r>
    </w:p>
    <w:p w:rsidR="00095F45" w:rsidRDefault="00055B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предоставлении права на использование товарного знака  </w:t>
      </w:r>
    </w:p>
    <w:p w:rsidR="00095F45" w:rsidRDefault="00055B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(неисключительная лицензия)</w:t>
      </w:r>
    </w:p>
    <w:p w:rsidR="00095F45" w:rsidRDefault="00095F45">
      <w:pPr>
        <w:spacing w:after="0" w:line="240" w:lineRule="auto"/>
        <w:jc w:val="both"/>
        <w:rPr>
          <w:rFonts w:ascii="Times New Roman" w:eastAsia="Times New Roman" w:hAnsi="Times New Roman" w:cs="Times New Roman"/>
          <w:sz w:val="24"/>
          <w:szCs w:val="24"/>
        </w:rPr>
      </w:pPr>
    </w:p>
    <w:p w:rsidR="00095F45" w:rsidRDefault="0005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Екатеринбург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 20__ г.</w:t>
      </w:r>
    </w:p>
    <w:p w:rsidR="00095F45" w:rsidRDefault="00095F45">
      <w:pPr>
        <w:spacing w:after="0" w:line="240" w:lineRule="auto"/>
        <w:jc w:val="both"/>
        <w:rPr>
          <w:rFonts w:ascii="Times New Roman" w:eastAsia="Times New Roman" w:hAnsi="Times New Roman" w:cs="Times New Roman"/>
          <w:sz w:val="24"/>
          <w:szCs w:val="24"/>
        </w:rPr>
      </w:pPr>
    </w:p>
    <w:p w:rsidR="00095F45" w:rsidRDefault="00055B1A" w:rsidP="00C54C1C">
      <w:pPr>
        <w:spacing w:after="0"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Общество </w:t>
      </w:r>
      <w:r w:rsidR="00B37627">
        <w:rPr>
          <w:rFonts w:ascii="Times New Roman" w:eastAsia="Times New Roman" w:hAnsi="Times New Roman" w:cs="Times New Roman"/>
          <w:sz w:val="24"/>
          <w:szCs w:val="24"/>
        </w:rPr>
        <w:t>с ограниченной ответственностью __________________________________________________</w:t>
      </w:r>
      <w:r>
        <w:rPr>
          <w:rFonts w:ascii="Times New Roman" w:eastAsia="Times New Roman" w:hAnsi="Times New Roman" w:cs="Times New Roman"/>
          <w:sz w:val="24"/>
          <w:szCs w:val="24"/>
        </w:rPr>
        <w:t>,</w:t>
      </w:r>
      <w:r w:rsidR="00C54C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ИНН</w:t>
      </w:r>
      <w:r w:rsidR="00B37627">
        <w:rPr>
          <w:rFonts w:ascii="Times New Roman" w:eastAsia="Times New Roman" w:hAnsi="Times New Roman" w:cs="Times New Roman"/>
          <w:sz w:val="24"/>
          <w:szCs w:val="24"/>
        </w:rPr>
        <w:t xml:space="preserve"> __________, ОГРН ___________</w:t>
      </w:r>
      <w:r>
        <w:rPr>
          <w:rFonts w:ascii="Times New Roman" w:eastAsia="Times New Roman" w:hAnsi="Times New Roman" w:cs="Times New Roman"/>
          <w:sz w:val="24"/>
          <w:szCs w:val="24"/>
        </w:rPr>
        <w:t>, в лице</w:t>
      </w:r>
      <w:r w:rsidR="00B37627">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действующего на основании Устава, </w:t>
      </w:r>
      <w:r>
        <w:rPr>
          <w:rFonts w:ascii="Times New Roman" w:eastAsia="Times New Roman" w:hAnsi="Times New Roman" w:cs="Times New Roman"/>
          <w:sz w:val="24"/>
          <w:szCs w:val="24"/>
        </w:rPr>
        <w:t xml:space="preserve">именуемое в дальнейшем </w:t>
      </w:r>
      <w:r>
        <w:rPr>
          <w:rFonts w:ascii="Times New Roman" w:eastAsia="Times New Roman" w:hAnsi="Times New Roman" w:cs="Times New Roman"/>
          <w:b/>
          <w:sz w:val="24"/>
          <w:szCs w:val="24"/>
        </w:rPr>
        <w:t>«Лицензиар»</w:t>
      </w:r>
      <w:r>
        <w:rPr>
          <w:rFonts w:ascii="Times New Roman" w:eastAsia="Times New Roman" w:hAnsi="Times New Roman" w:cs="Times New Roman"/>
          <w:sz w:val="24"/>
          <w:szCs w:val="24"/>
        </w:rPr>
        <w:t>, с одной стороны, и</w:t>
      </w:r>
    </w:p>
    <w:p w:rsidR="00095F45" w:rsidRPr="00C54C1C" w:rsidRDefault="00B37627" w:rsidP="00C54C1C">
      <w:pPr>
        <w:spacing w:after="0" w:line="240" w:lineRule="auto"/>
        <w:ind w:firstLine="480"/>
        <w:jc w:val="both"/>
        <w:rPr>
          <w:rFonts w:ascii="Times New Roman" w:eastAsia="Times New Roman" w:hAnsi="Times New Roman" w:cs="Times New Roman"/>
          <w:sz w:val="21"/>
          <w:szCs w:val="21"/>
          <w:lang w:eastAsia="zh-CN"/>
        </w:rPr>
      </w:pPr>
      <w:r>
        <w:rPr>
          <w:rFonts w:ascii="Times New Roman" w:eastAsia="Times New Roman" w:hAnsi="Times New Roman" w:cs="Times New Roman"/>
          <w:sz w:val="24"/>
          <w:szCs w:val="24"/>
        </w:rPr>
        <w:t>______________________________________  ИНН _______________, _________________</w:t>
      </w:r>
      <w:r w:rsidR="00C54C1C">
        <w:rPr>
          <w:rFonts w:ascii="Times New Roman" w:eastAsia="Times New Roman" w:hAnsi="Times New Roman" w:cs="Times New Roman"/>
          <w:sz w:val="24"/>
          <w:szCs w:val="24"/>
        </w:rPr>
        <w:t xml:space="preserve">, </w:t>
      </w:r>
      <w:r w:rsidR="00C54C1C" w:rsidRPr="00C54C1C">
        <w:rPr>
          <w:rFonts w:ascii="Times New Roman" w:eastAsia="Times New Roman" w:hAnsi="Times New Roman" w:cs="Times New Roman"/>
          <w:sz w:val="24"/>
          <w:szCs w:val="24"/>
        </w:rPr>
        <w:t>в лице</w:t>
      </w:r>
      <w:r>
        <w:rPr>
          <w:rFonts w:ascii="Times New Roman" w:eastAsia="Times New Roman" w:hAnsi="Times New Roman" w:cs="Times New Roman"/>
          <w:sz w:val="24"/>
          <w:szCs w:val="24"/>
        </w:rPr>
        <w:t>__________________</w:t>
      </w:r>
      <w:r w:rsidR="00C54C1C" w:rsidRPr="00C54C1C">
        <w:rPr>
          <w:rFonts w:ascii="Times New Roman" w:eastAsia="Times New Roman" w:hAnsi="Times New Roman" w:cs="Times New Roman"/>
          <w:sz w:val="24"/>
          <w:szCs w:val="24"/>
        </w:rPr>
        <w:t xml:space="preserve">, действующего на основании Устава, </w:t>
      </w:r>
      <w:r w:rsidR="00C54C1C">
        <w:rPr>
          <w:rFonts w:ascii="Times New Roman" w:eastAsia="Times New Roman" w:hAnsi="Times New Roman" w:cs="Times New Roman"/>
          <w:sz w:val="24"/>
          <w:szCs w:val="24"/>
        </w:rPr>
        <w:t>именуемое</w:t>
      </w:r>
      <w:r w:rsidR="00055B1A">
        <w:rPr>
          <w:rFonts w:ascii="Times New Roman" w:eastAsia="Times New Roman" w:hAnsi="Times New Roman" w:cs="Times New Roman"/>
          <w:sz w:val="24"/>
          <w:szCs w:val="24"/>
        </w:rPr>
        <w:t xml:space="preserve"> в дальнейшем </w:t>
      </w:r>
      <w:r w:rsidR="00055B1A" w:rsidRPr="00C54C1C">
        <w:rPr>
          <w:rFonts w:ascii="Times New Roman" w:eastAsia="Times New Roman" w:hAnsi="Times New Roman" w:cs="Times New Roman"/>
          <w:sz w:val="24"/>
          <w:szCs w:val="24"/>
        </w:rPr>
        <w:t>«Лицензиат»</w:t>
      </w:r>
      <w:r w:rsidR="00055B1A">
        <w:rPr>
          <w:rFonts w:ascii="Times New Roman" w:eastAsia="Times New Roman" w:hAnsi="Times New Roman" w:cs="Times New Roman"/>
          <w:sz w:val="24"/>
          <w:szCs w:val="24"/>
        </w:rPr>
        <w:t>, с другой стороны, далее совместно именуемые «Стороны», а по отдельности «Сторона», заключили настоящий Лицензионный договор (далее – Договор) о нижеследующем:</w:t>
      </w:r>
    </w:p>
    <w:p w:rsidR="00095F45" w:rsidRDefault="00055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95F45" w:rsidRDefault="00055B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ДОГОВОРА</w:t>
      </w:r>
    </w:p>
    <w:p w:rsidR="00095F45" w:rsidRDefault="00055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95F45" w:rsidRDefault="00055B1A">
      <w:pPr>
        <w:numPr>
          <w:ilvl w:val="1"/>
          <w:numId w:val="2"/>
        </w:numPr>
        <w:pBdr>
          <w:top w:val="nil"/>
          <w:left w:val="nil"/>
          <w:bottom w:val="nil"/>
          <w:right w:val="nil"/>
          <w:between w:val="nil"/>
        </w:pBdr>
        <w:spacing w:after="0" w:line="240" w:lineRule="auto"/>
        <w:ind w:left="0" w:firstLine="54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Лицензиар является владельцем следующего товарного знака (знака обслуживания), далее – Товарный знак:</w:t>
      </w:r>
    </w:p>
    <w:p w:rsidR="00095F45" w:rsidRDefault="00055B1A">
      <w:pPr>
        <w:numPr>
          <w:ilvl w:val="2"/>
          <w:numId w:val="2"/>
        </w:numPr>
        <w:pBdr>
          <w:top w:val="nil"/>
          <w:left w:val="nil"/>
          <w:bottom w:val="nil"/>
          <w:right w:val="nil"/>
          <w:between w:val="nil"/>
        </w:pBdr>
        <w:tabs>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Описание товарного знака – </w:t>
      </w:r>
      <w:r w:rsidR="00B37627">
        <w:rPr>
          <w:rFonts w:ascii="Times New Roman" w:eastAsia="Times New Roman" w:hAnsi="Times New Roman" w:cs="Times New Roman"/>
          <w:color w:val="000000"/>
          <w:sz w:val="24"/>
          <w:szCs w:val="24"/>
        </w:rPr>
        <w:t>___________________</w:t>
      </w:r>
      <w:r w:rsidRPr="00B37627">
        <w:rPr>
          <w:rFonts w:ascii="Times New Roman" w:eastAsia="Times New Roman" w:hAnsi="Times New Roman" w:cs="Times New Roman"/>
          <w:color w:val="000000"/>
          <w:sz w:val="28"/>
          <w:szCs w:val="28"/>
        </w:rPr>
        <w:t>.</w:t>
      </w:r>
    </w:p>
    <w:p w:rsidR="00095F45" w:rsidRDefault="00055B1A">
      <w:pPr>
        <w:numPr>
          <w:ilvl w:val="2"/>
          <w:numId w:val="2"/>
        </w:numPr>
        <w:pBdr>
          <w:top w:val="nil"/>
          <w:left w:val="nil"/>
          <w:bottom w:val="nil"/>
          <w:right w:val="nil"/>
          <w:between w:val="nil"/>
        </w:pBdr>
        <w:tabs>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регистрации товарного зна</w:t>
      </w:r>
      <w:r w:rsidR="00B37627">
        <w:rPr>
          <w:rFonts w:ascii="Times New Roman" w:eastAsia="Times New Roman" w:hAnsi="Times New Roman" w:cs="Times New Roman"/>
          <w:color w:val="000000"/>
          <w:sz w:val="24"/>
          <w:szCs w:val="24"/>
        </w:rPr>
        <w:t>ка (знака обслуживания) – _________</w:t>
      </w:r>
      <w:r>
        <w:rPr>
          <w:rFonts w:ascii="Times New Roman" w:eastAsia="Times New Roman" w:hAnsi="Times New Roman" w:cs="Times New Roman"/>
          <w:color w:val="000000"/>
          <w:sz w:val="24"/>
          <w:szCs w:val="24"/>
        </w:rPr>
        <w:t>.</w:t>
      </w:r>
    </w:p>
    <w:p w:rsidR="00095F45" w:rsidRDefault="00055B1A">
      <w:pPr>
        <w:numPr>
          <w:ilvl w:val="2"/>
          <w:numId w:val="2"/>
        </w:numPr>
        <w:pBdr>
          <w:top w:val="nil"/>
          <w:left w:val="nil"/>
          <w:bottom w:val="nil"/>
          <w:right w:val="nil"/>
          <w:between w:val="nil"/>
        </w:pBdr>
        <w:tabs>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заявки на регистра</w:t>
      </w:r>
      <w:r w:rsidR="00B37627">
        <w:rPr>
          <w:rFonts w:ascii="Times New Roman" w:eastAsia="Times New Roman" w:hAnsi="Times New Roman" w:cs="Times New Roman"/>
          <w:color w:val="000000"/>
          <w:sz w:val="24"/>
          <w:szCs w:val="24"/>
        </w:rPr>
        <w:t>цию товарного знака –___________________</w:t>
      </w:r>
      <w:r>
        <w:rPr>
          <w:rFonts w:ascii="Times New Roman" w:eastAsia="Times New Roman" w:hAnsi="Times New Roman" w:cs="Times New Roman"/>
          <w:color w:val="000000"/>
          <w:sz w:val="24"/>
          <w:szCs w:val="24"/>
        </w:rPr>
        <w:t>.</w:t>
      </w:r>
    </w:p>
    <w:p w:rsidR="00095F45" w:rsidRDefault="00B37627">
      <w:pPr>
        <w:numPr>
          <w:ilvl w:val="2"/>
          <w:numId w:val="2"/>
        </w:numPr>
        <w:pBdr>
          <w:top w:val="nil"/>
          <w:left w:val="nil"/>
          <w:bottom w:val="nil"/>
          <w:right w:val="nil"/>
          <w:between w:val="nil"/>
        </w:pBdr>
        <w:tabs>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подачи заявки – ________________________</w:t>
      </w:r>
      <w:r w:rsidR="00055B1A">
        <w:rPr>
          <w:rFonts w:ascii="Times New Roman" w:eastAsia="Times New Roman" w:hAnsi="Times New Roman" w:cs="Times New Roman"/>
          <w:color w:val="000000"/>
          <w:sz w:val="24"/>
          <w:szCs w:val="24"/>
        </w:rPr>
        <w:t>.</w:t>
      </w:r>
    </w:p>
    <w:p w:rsidR="00095F45" w:rsidRDefault="00055B1A">
      <w:pPr>
        <w:numPr>
          <w:ilvl w:val="2"/>
          <w:numId w:val="2"/>
        </w:numPr>
        <w:pBdr>
          <w:top w:val="nil"/>
          <w:left w:val="nil"/>
          <w:bottom w:val="nil"/>
          <w:right w:val="nil"/>
          <w:between w:val="nil"/>
        </w:pBdr>
        <w:tabs>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регистрации товарного знака (</w:t>
      </w:r>
      <w:r w:rsidR="00B37627">
        <w:rPr>
          <w:rFonts w:ascii="Times New Roman" w:eastAsia="Times New Roman" w:hAnsi="Times New Roman" w:cs="Times New Roman"/>
          <w:color w:val="000000"/>
          <w:sz w:val="24"/>
          <w:szCs w:val="24"/>
        </w:rPr>
        <w:t>знака обслуживания) – _____________</w:t>
      </w:r>
      <w:r>
        <w:rPr>
          <w:rFonts w:ascii="Times New Roman" w:eastAsia="Times New Roman" w:hAnsi="Times New Roman" w:cs="Times New Roman"/>
          <w:color w:val="000000"/>
          <w:sz w:val="24"/>
          <w:szCs w:val="24"/>
        </w:rPr>
        <w:t>.</w:t>
      </w:r>
    </w:p>
    <w:p w:rsidR="00095F45" w:rsidRDefault="00055B1A">
      <w:pPr>
        <w:numPr>
          <w:ilvl w:val="2"/>
          <w:numId w:val="2"/>
        </w:numPr>
        <w:pBdr>
          <w:top w:val="nil"/>
          <w:left w:val="nil"/>
          <w:bottom w:val="nil"/>
          <w:right w:val="nil"/>
          <w:between w:val="nil"/>
        </w:pBdr>
        <w:tabs>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истечения срока действия исключительного права на товарный знак </w:t>
      </w:r>
      <w:r w:rsidR="00B37627">
        <w:rPr>
          <w:rFonts w:ascii="Times New Roman" w:eastAsia="Times New Roman" w:hAnsi="Times New Roman" w:cs="Times New Roman"/>
          <w:color w:val="000000"/>
          <w:sz w:val="24"/>
          <w:szCs w:val="24"/>
        </w:rPr>
        <w:t>(знак обслуживания) – _______________________________</w:t>
      </w:r>
      <w:r>
        <w:rPr>
          <w:rFonts w:ascii="Times New Roman" w:eastAsia="Times New Roman" w:hAnsi="Times New Roman" w:cs="Times New Roman"/>
          <w:color w:val="000000"/>
          <w:sz w:val="24"/>
          <w:szCs w:val="24"/>
        </w:rPr>
        <w:t>.</w:t>
      </w:r>
    </w:p>
    <w:p w:rsidR="00095F45" w:rsidRDefault="00055B1A">
      <w:pPr>
        <w:numPr>
          <w:ilvl w:val="2"/>
          <w:numId w:val="2"/>
        </w:numPr>
        <w:pBdr>
          <w:top w:val="nil"/>
          <w:left w:val="nil"/>
          <w:bottom w:val="nil"/>
          <w:right w:val="nil"/>
          <w:between w:val="nil"/>
        </w:pBdr>
        <w:tabs>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Классы МКТУ и перечень товаров и/или услуг, по которым предоставляется правовая охрана исключительных прав Лицензиара на товарный знак:</w:t>
      </w:r>
      <w:r w:rsidR="00B3762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w:t>
      </w:r>
    </w:p>
    <w:p w:rsidR="00095F45" w:rsidRDefault="00055B1A" w:rsidP="00B37627">
      <w:pPr>
        <w:pBdr>
          <w:top w:val="nil"/>
          <w:left w:val="nil"/>
          <w:bottom w:val="nil"/>
          <w:right w:val="nil"/>
          <w:between w:val="nil"/>
        </w:pBdr>
        <w:tabs>
          <w:tab w:val="left" w:pos="1560"/>
        </w:tabs>
        <w:spacing w:after="0" w:line="240" w:lineRule="auto"/>
        <w:ind w:firstLine="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Принадлежность лицензиару исключительного права на товарный знак (знак обслуживания), указанный в п. 1.1 настоящего договора, подтверждается следующими документами:</w:t>
      </w:r>
    </w:p>
    <w:p w:rsidR="00095F45" w:rsidRDefault="00055B1A">
      <w:pPr>
        <w:numPr>
          <w:ilvl w:val="2"/>
          <w:numId w:val="2"/>
        </w:numPr>
        <w:pBdr>
          <w:top w:val="nil"/>
          <w:left w:val="nil"/>
          <w:bottom w:val="nil"/>
          <w:right w:val="nil"/>
          <w:between w:val="nil"/>
        </w:pBdr>
        <w:tabs>
          <w:tab w:val="left" w:pos="567"/>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Свидетельство на товарный знак (знак обслуживания), выданное Федеральной службой по интеллектуальной собственности, патентам и товарным знакам правообладателю </w:t>
      </w:r>
      <w:r w:rsidR="00B37627">
        <w:rPr>
          <w:rFonts w:ascii="Times New Roman" w:eastAsia="Times New Roman" w:hAnsi="Times New Roman" w:cs="Times New Roman"/>
          <w:color w:val="000000"/>
          <w:sz w:val="24"/>
          <w:szCs w:val="24"/>
        </w:rPr>
        <w:t>__________________________</w:t>
      </w:r>
      <w:r>
        <w:rPr>
          <w:rFonts w:ascii="Times New Roman" w:eastAsia="Times New Roman" w:hAnsi="Times New Roman" w:cs="Times New Roman"/>
          <w:color w:val="000000"/>
          <w:sz w:val="24"/>
          <w:szCs w:val="24"/>
        </w:rPr>
        <w:t>, адрес:</w:t>
      </w:r>
      <w:r w:rsidR="00B37627">
        <w:rPr>
          <w:rFonts w:ascii="Times New Roman" w:eastAsia="Times New Roman" w:hAnsi="Times New Roman" w:cs="Times New Roman"/>
          <w:color w:val="000000"/>
          <w:sz w:val="24"/>
          <w:szCs w:val="24"/>
        </w:rPr>
        <w:t>________________, заявка_____</w:t>
      </w:r>
      <w:r>
        <w:rPr>
          <w:rFonts w:ascii="Times New Roman" w:eastAsia="Times New Roman" w:hAnsi="Times New Roman" w:cs="Times New Roman"/>
          <w:color w:val="000000"/>
          <w:sz w:val="24"/>
          <w:szCs w:val="24"/>
        </w:rPr>
        <w:t>, приорите</w:t>
      </w:r>
      <w:r w:rsidR="00B37627">
        <w:rPr>
          <w:rFonts w:ascii="Times New Roman" w:eastAsia="Times New Roman" w:hAnsi="Times New Roman" w:cs="Times New Roman"/>
          <w:color w:val="000000"/>
          <w:sz w:val="24"/>
          <w:szCs w:val="24"/>
        </w:rPr>
        <w:t>т товарного знака _______</w:t>
      </w:r>
      <w:r>
        <w:rPr>
          <w:rFonts w:ascii="Times New Roman" w:eastAsia="Times New Roman" w:hAnsi="Times New Roman" w:cs="Times New Roman"/>
          <w:color w:val="000000"/>
          <w:sz w:val="24"/>
          <w:szCs w:val="24"/>
        </w:rPr>
        <w:t>, зарегистрирован в государственном реестре товарных знаков и з</w:t>
      </w:r>
      <w:r w:rsidR="00B37627">
        <w:rPr>
          <w:rFonts w:ascii="Times New Roman" w:eastAsia="Times New Roman" w:hAnsi="Times New Roman" w:cs="Times New Roman"/>
          <w:color w:val="000000"/>
          <w:sz w:val="24"/>
          <w:szCs w:val="24"/>
        </w:rPr>
        <w:t>наков обслуживания РФ _____________</w:t>
      </w:r>
      <w:r>
        <w:rPr>
          <w:rFonts w:ascii="Times New Roman" w:eastAsia="Times New Roman" w:hAnsi="Times New Roman" w:cs="Times New Roman"/>
          <w:color w:val="000000"/>
          <w:sz w:val="24"/>
          <w:szCs w:val="24"/>
        </w:rPr>
        <w:t xml:space="preserve"> г.</w:t>
      </w:r>
      <w:r w:rsidR="00B37627">
        <w:rPr>
          <w:rFonts w:ascii="Times New Roman" w:eastAsia="Times New Roman" w:hAnsi="Times New Roman" w:cs="Times New Roman"/>
          <w:color w:val="000000"/>
          <w:sz w:val="24"/>
          <w:szCs w:val="24"/>
        </w:rPr>
        <w:t>, сроком действия до ________</w:t>
      </w:r>
      <w:r>
        <w:rPr>
          <w:rFonts w:ascii="Times New Roman" w:eastAsia="Times New Roman" w:hAnsi="Times New Roman" w:cs="Times New Roman"/>
          <w:color w:val="000000"/>
          <w:sz w:val="24"/>
          <w:szCs w:val="24"/>
        </w:rPr>
        <w:t>г.</w:t>
      </w:r>
    </w:p>
    <w:p w:rsidR="00095F45" w:rsidRDefault="00055B1A" w:rsidP="00467E08">
      <w:pPr>
        <w:numPr>
          <w:ilvl w:val="1"/>
          <w:numId w:val="2"/>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настоящему договору Лицензиар</w:t>
      </w:r>
      <w:r w:rsidR="001D49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предоставляет Лицензиату право на использование Товарного знака на территории Российской Федерации в пределах, предусмотренных настоящим договором. </w:t>
      </w:r>
    </w:p>
    <w:p w:rsidR="00095F45" w:rsidRDefault="00055B1A">
      <w:pPr>
        <w:numPr>
          <w:ilvl w:val="2"/>
          <w:numId w:val="2"/>
        </w:numPr>
        <w:pBdr>
          <w:top w:val="nil"/>
          <w:left w:val="nil"/>
          <w:bottom w:val="nil"/>
          <w:right w:val="nil"/>
          <w:between w:val="nil"/>
        </w:pBdr>
        <w:tabs>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Лицензиар предоставляет Лицензиату право на использование Лицензиатом Товарного знака на условиях простой (неисключительной) лицензии, сохраняя за собой право выдачи другим лицам аналогичных лицензий, в том числе – на использование товарного знака на той же территории, в отношении тех же видов товаров и услуг и классов МКТУ и теми же способами, что предусмотрены лицензией, предоставленной Лицензиату по настоящему Договору.</w:t>
      </w:r>
    </w:p>
    <w:p w:rsidR="00095F45" w:rsidRDefault="00055B1A">
      <w:pPr>
        <w:numPr>
          <w:ilvl w:val="2"/>
          <w:numId w:val="2"/>
        </w:numPr>
        <w:pBdr>
          <w:top w:val="nil"/>
          <w:left w:val="nil"/>
          <w:bottom w:val="nil"/>
          <w:right w:val="nil"/>
          <w:between w:val="nil"/>
        </w:pBdr>
        <w:tabs>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Лицензиар предоставляет Лицензиату право на использование Лицензиатом Товарного знака по классу МКТУ 36 – агентства по</w:t>
      </w:r>
      <w:r w:rsidR="001D49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операциями с недвижимым имуществом; ликвидация торгово-промышленной деятельности; посредничество при операциях с недвижимостью. По другим классам МКТУ, а также по </w:t>
      </w:r>
      <w:r>
        <w:rPr>
          <w:rFonts w:ascii="Times New Roman" w:eastAsia="Times New Roman" w:hAnsi="Times New Roman" w:cs="Times New Roman"/>
          <w:color w:val="000000"/>
          <w:sz w:val="24"/>
          <w:szCs w:val="24"/>
        </w:rPr>
        <w:lastRenderedPageBreak/>
        <w:t>другим видам деятел</w:t>
      </w:r>
      <w:r w:rsidR="00B37627">
        <w:rPr>
          <w:rFonts w:ascii="Times New Roman" w:eastAsia="Times New Roman" w:hAnsi="Times New Roman" w:cs="Times New Roman"/>
          <w:color w:val="000000"/>
          <w:sz w:val="24"/>
          <w:szCs w:val="24"/>
        </w:rPr>
        <w:t>ьности в пределах класса МКТУ ____</w:t>
      </w:r>
      <w:r>
        <w:rPr>
          <w:rFonts w:ascii="Times New Roman" w:eastAsia="Times New Roman" w:hAnsi="Times New Roman" w:cs="Times New Roman"/>
          <w:color w:val="000000"/>
          <w:sz w:val="24"/>
          <w:szCs w:val="24"/>
        </w:rPr>
        <w:t>, право на использование товарного знака не предоставляется.</w:t>
      </w:r>
    </w:p>
    <w:p w:rsidR="00095F45" w:rsidRDefault="00055B1A">
      <w:pPr>
        <w:numPr>
          <w:ilvl w:val="2"/>
          <w:numId w:val="2"/>
        </w:numPr>
        <w:pBdr>
          <w:top w:val="nil"/>
          <w:left w:val="nil"/>
          <w:bottom w:val="nil"/>
          <w:right w:val="nil"/>
          <w:between w:val="nil"/>
        </w:pBdr>
        <w:tabs>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Лицензиар предоставляет Лицензиату право на использование Лицензиатом Товарного знака путем обязательного сочетания наи</w:t>
      </w:r>
      <w:r w:rsidR="00B37627">
        <w:rPr>
          <w:rFonts w:ascii="Times New Roman" w:eastAsia="Times New Roman" w:hAnsi="Times New Roman" w:cs="Times New Roman"/>
          <w:color w:val="000000"/>
          <w:sz w:val="24"/>
          <w:szCs w:val="24"/>
        </w:rPr>
        <w:t>менования товарного знака _____ со словом _________</w:t>
      </w:r>
      <w:r>
        <w:rPr>
          <w:rFonts w:ascii="Times New Roman" w:eastAsia="Times New Roman" w:hAnsi="Times New Roman" w:cs="Times New Roman"/>
          <w:color w:val="000000"/>
          <w:sz w:val="24"/>
          <w:szCs w:val="24"/>
        </w:rPr>
        <w:t xml:space="preserve"> на русском языке в любой грамматической и пунктуационной связке.</w:t>
      </w:r>
    </w:p>
    <w:p w:rsidR="00095F45" w:rsidRDefault="00055B1A">
      <w:pPr>
        <w:numPr>
          <w:ilvl w:val="2"/>
          <w:numId w:val="2"/>
        </w:numPr>
        <w:pBdr>
          <w:top w:val="nil"/>
          <w:left w:val="nil"/>
          <w:bottom w:val="nil"/>
          <w:right w:val="nil"/>
          <w:between w:val="nil"/>
        </w:pBdr>
        <w:tabs>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Лицензиар вправе самостоятельно использовать Товарный знак по своему усмотрению в полном объеме, в том числе – на той же территории, в отношении тех же видов товаров и услуг и классов МКТУ и теми же способами, что предусмотрены лицензией, предоставленной Лицензиату по настоящему Договору.</w:t>
      </w:r>
    </w:p>
    <w:p w:rsidR="00095F45" w:rsidRDefault="00055B1A">
      <w:pPr>
        <w:numPr>
          <w:ilvl w:val="2"/>
          <w:numId w:val="2"/>
        </w:numPr>
        <w:pBdr>
          <w:top w:val="nil"/>
          <w:left w:val="nil"/>
          <w:bottom w:val="nil"/>
          <w:right w:val="nil"/>
          <w:between w:val="nil"/>
        </w:pBdr>
        <w:tabs>
          <w:tab w:val="left" w:pos="1560"/>
        </w:tabs>
        <w:spacing w:after="0" w:line="240" w:lineRule="auto"/>
        <w:ind w:left="0"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Срок действия лицензии, предоставляемой по настоящему договору – </w:t>
      </w:r>
      <w:r w:rsidR="00C54C1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до </w:t>
      </w:r>
      <w:r w:rsidR="001E6758">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z w:val="24"/>
          <w:szCs w:val="24"/>
        </w:rPr>
        <w:t>года.</w:t>
      </w:r>
    </w:p>
    <w:p w:rsidR="00095F45" w:rsidRDefault="00055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95F45" w:rsidRDefault="00055B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ПРАВА И ОБЯЗАННОСТИ СТОРОН</w:t>
      </w:r>
    </w:p>
    <w:p w:rsidR="00095F45" w:rsidRDefault="00055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95F45" w:rsidRDefault="00055B1A">
      <w:pPr>
        <w:numPr>
          <w:ilvl w:val="1"/>
          <w:numId w:val="1"/>
        </w:numPr>
        <w:pBdr>
          <w:top w:val="nil"/>
          <w:left w:val="nil"/>
          <w:bottom w:val="nil"/>
          <w:right w:val="nil"/>
          <w:between w:val="nil"/>
        </w:pBdr>
        <w:tabs>
          <w:tab w:val="left" w:pos="0"/>
        </w:tabs>
        <w:spacing w:after="0" w:line="240" w:lineRule="auto"/>
        <w:ind w:left="0" w:firstLine="567"/>
        <w:contextualSpacing/>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sz w:val="24"/>
          <w:szCs w:val="24"/>
        </w:rPr>
        <w:t>Лицензиат вправе использовать Товарный знак согласно п. 1.2. настоящего Договора для индивидуализации товаров, работ или услуг, в частности путем размещения Товарного знака:</w:t>
      </w:r>
    </w:p>
    <w:p w:rsidR="00095F45" w:rsidRDefault="00055B1A" w:rsidP="001D4938">
      <w:pPr>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sz w:val="24"/>
          <w:szCs w:val="24"/>
        </w:rPr>
        <w:t>-при</w:t>
      </w:r>
      <w:r w:rsidR="001D49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оказании услуг, в том числе на исходящих от Лицензиата документах, подготовленных в связи с оказанием соответствующего вида услуг, а также на договорах и иных документах, на основании которых Лицензиат оказывает услуги соответствующего вида;</w:t>
      </w:r>
    </w:p>
    <w:p w:rsidR="00095F45" w:rsidRDefault="00055B1A" w:rsidP="001D493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оказании услуг, в том числе при внешнем и внутреннем оформлении (дизайне) офисов, офисов продаж и отделений, а также при подготовке внутренней документации, регламентирующей деятельность Лицензиата в сфере оказания соответствующего вида услуг;</w:t>
      </w:r>
    </w:p>
    <w:p w:rsidR="00095F45" w:rsidRDefault="00055B1A" w:rsidP="001D493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документации, связанной с введением услуг в гражданский оборот, сопроводительной и деловой документации, в предложениях о продаже услуг, в объявлениях, на вывесках, в рекламе, в сети Интернет и печатных изданиях, на телевидении, радио и иных способах распространения информации;</w:t>
      </w:r>
    </w:p>
    <w:p w:rsidR="00095F45" w:rsidRDefault="00055B1A" w:rsidP="001D493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предложениях об оказании услуг, а также в объявлениях, информационных материалах, на вывесках и в рекламе;</w:t>
      </w:r>
    </w:p>
    <w:p w:rsidR="00095F45" w:rsidRDefault="00055B1A" w:rsidP="001D4938">
      <w:pPr>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sz w:val="24"/>
          <w:szCs w:val="24"/>
        </w:rPr>
        <w:t>-в доменном имени enso.ru. Отсутствие в доменном имени слова «недвижимость» является исключением из правил использования Лицензиатом Товарного знака и не является нарушением положений п. 1.3.3 настоящего Договора.</w:t>
      </w:r>
    </w:p>
    <w:p w:rsidR="00095F45" w:rsidRDefault="00055B1A">
      <w:pPr>
        <w:numPr>
          <w:ilvl w:val="1"/>
          <w:numId w:val="1"/>
        </w:numPr>
        <w:pBdr>
          <w:top w:val="nil"/>
          <w:left w:val="nil"/>
          <w:bottom w:val="nil"/>
          <w:right w:val="nil"/>
          <w:between w:val="nil"/>
        </w:pBdr>
        <w:tabs>
          <w:tab w:val="left" w:pos="0"/>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Лицензиат обязан обеспечить соответствие качества оказываемых им услуг </w:t>
      </w:r>
      <w:r w:rsidR="001D493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с использованием Товарного знака, требованиям по качеству услуг, предъявляемых действующим законодательством, специальные требования к качеству оказываемых услуг условиями настоящего Договора не предусмотрены. Лицензиар вправе осуществлять контроль за соблюдением этого условия. При этом ответственность по требованиям, связанным с осуществлением Лицензиатом деятельности по оказанию услуг </w:t>
      </w:r>
      <w:r w:rsidR="001D493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 использованием Товарного знака, в том числе (но не ограничиваясь) – основанным на претензиях к качеству оказываемых Лицензиатом услуг; соблюдению прав контрагентов, включая требования законодательства о защите прав потребителей; иных требований законодательства – Лицензиат несет самостоятельно.</w:t>
      </w:r>
    </w:p>
    <w:p w:rsidR="00095F45" w:rsidRDefault="00055B1A">
      <w:pPr>
        <w:numPr>
          <w:ilvl w:val="1"/>
          <w:numId w:val="1"/>
        </w:numPr>
        <w:pBdr>
          <w:top w:val="nil"/>
          <w:left w:val="nil"/>
          <w:bottom w:val="nil"/>
          <w:right w:val="nil"/>
          <w:between w:val="nil"/>
        </w:pBdr>
        <w:tabs>
          <w:tab w:val="left" w:pos="0"/>
          <w:tab w:val="left" w:pos="1418"/>
        </w:tabs>
        <w:spacing w:after="0" w:line="240" w:lineRule="auto"/>
        <w:ind w:left="0" w:firstLine="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Лицензиар вправе впоследствии запретить или ограничить использование Товарного знака тем или иным способом, однако такое использование Товарного знака Лицензиатом до получения указанных запрещающих уведомлений Лицензиара не будет являться нарушением настоящего Договора.</w:t>
      </w:r>
    </w:p>
    <w:p w:rsidR="00095F45" w:rsidRDefault="00055B1A">
      <w:pPr>
        <w:numPr>
          <w:ilvl w:val="1"/>
          <w:numId w:val="1"/>
        </w:numPr>
        <w:pBdr>
          <w:top w:val="nil"/>
          <w:left w:val="nil"/>
          <w:bottom w:val="nil"/>
          <w:right w:val="nil"/>
          <w:between w:val="nil"/>
        </w:pBdr>
        <w:tabs>
          <w:tab w:val="left" w:pos="0"/>
          <w:tab w:val="left" w:pos="1418"/>
        </w:tabs>
        <w:spacing w:after="0" w:line="240" w:lineRule="auto"/>
        <w:ind w:left="0" w:firstLine="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Лицензиат не вправе передавать третьим лицам право на использование Товарного знака, включая, но не ограничиваясь способами, указанными в п. 2.1 настоящего Договора.</w:t>
      </w:r>
    </w:p>
    <w:p w:rsidR="00095F45" w:rsidRDefault="00055B1A">
      <w:pPr>
        <w:numPr>
          <w:ilvl w:val="1"/>
          <w:numId w:val="1"/>
        </w:numPr>
        <w:pBdr>
          <w:top w:val="nil"/>
          <w:left w:val="nil"/>
          <w:bottom w:val="nil"/>
          <w:right w:val="nil"/>
          <w:between w:val="nil"/>
        </w:pBdr>
        <w:tabs>
          <w:tab w:val="left" w:pos="0"/>
          <w:tab w:val="left" w:pos="1418"/>
        </w:tabs>
        <w:spacing w:after="0" w:line="240" w:lineRule="auto"/>
        <w:ind w:left="0" w:firstLine="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Лицензиар сохраняет за собой право на использование Товарного знака, в полном объеме, в том числе способами, указанными в п. 2.1 настоящего Договора и на </w:t>
      </w:r>
      <w:r>
        <w:rPr>
          <w:rFonts w:ascii="Times New Roman" w:eastAsia="Times New Roman" w:hAnsi="Times New Roman" w:cs="Times New Roman"/>
          <w:color w:val="000000"/>
          <w:sz w:val="24"/>
          <w:szCs w:val="24"/>
        </w:rPr>
        <w:lastRenderedPageBreak/>
        <w:t>любой территории, в том числе на территории, на которой Лицензиат осуществляет свою деятельность.</w:t>
      </w:r>
    </w:p>
    <w:p w:rsidR="00095F45" w:rsidRDefault="00055B1A">
      <w:pPr>
        <w:numPr>
          <w:ilvl w:val="1"/>
          <w:numId w:val="1"/>
        </w:numPr>
        <w:pBdr>
          <w:top w:val="nil"/>
          <w:left w:val="nil"/>
          <w:bottom w:val="nil"/>
          <w:right w:val="nil"/>
          <w:between w:val="nil"/>
        </w:pBdr>
        <w:tabs>
          <w:tab w:val="left" w:pos="0"/>
          <w:tab w:val="left" w:pos="1418"/>
        </w:tabs>
        <w:spacing w:after="0" w:line="240" w:lineRule="auto"/>
        <w:ind w:left="0" w:firstLine="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Лицензиар вправе передавать право на использование Товарного знака, включая, но не ограничиваясь способами, указанными в п. 2.1 настоящего Договора, третьим лицам наряду с Лицензиатом, в том числе на той же территории, на которой осуществляет свою деятельность Лицензиат. </w:t>
      </w:r>
    </w:p>
    <w:p w:rsidR="00095F45" w:rsidRDefault="00055B1A">
      <w:pPr>
        <w:numPr>
          <w:ilvl w:val="1"/>
          <w:numId w:val="1"/>
        </w:numPr>
        <w:pBdr>
          <w:top w:val="nil"/>
          <w:left w:val="nil"/>
          <w:bottom w:val="nil"/>
          <w:right w:val="nil"/>
          <w:between w:val="nil"/>
        </w:pBdr>
        <w:tabs>
          <w:tab w:val="left" w:pos="0"/>
          <w:tab w:val="left" w:pos="1418"/>
        </w:tabs>
        <w:spacing w:after="0" w:line="240" w:lineRule="auto"/>
        <w:ind w:left="0" w:firstLine="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Если Лицензиару или Лицензиату станет известно, что Товарный знак противоправно используется третьими лицами, то они должны незамедлительно информировать об этом друг друга и предпринять все возможные меры для предотвращения и пресечения такого противоправного использования.</w:t>
      </w:r>
    </w:p>
    <w:p w:rsidR="00095F45" w:rsidRDefault="00055B1A">
      <w:pPr>
        <w:numPr>
          <w:ilvl w:val="1"/>
          <w:numId w:val="1"/>
        </w:numPr>
        <w:pBdr>
          <w:top w:val="nil"/>
          <w:left w:val="nil"/>
          <w:bottom w:val="nil"/>
          <w:right w:val="nil"/>
          <w:between w:val="nil"/>
        </w:pBdr>
        <w:tabs>
          <w:tab w:val="left" w:pos="0"/>
          <w:tab w:val="left" w:pos="1418"/>
        </w:tabs>
        <w:spacing w:after="0" w:line="240" w:lineRule="auto"/>
        <w:ind w:left="0" w:firstLine="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Лицензиат не позднее </w:t>
      </w:r>
      <w:r w:rsidR="001E6758">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рабочих дней со дня подписания настоящего Договора обязуется направить Договор и все необходимые документы для регистрации предоставления права использования Товарного знака в федеральный орган исполнительной власти России по интеллектуальной собственности, уполномоченный осуществлять государственную регистрацию товарных знаков и договоров о распоряжении исключительным правом на товарные знаки (далее – «федеральный орган исполнительной власти по интеллектуальной собственности»). Расходы (в том числе на уплату государственной пошлины), связанные с регистрацией Договора, несет Лицензиат.</w:t>
      </w:r>
    </w:p>
    <w:p w:rsidR="00095F45" w:rsidRDefault="00055B1A">
      <w:pPr>
        <w:numPr>
          <w:ilvl w:val="1"/>
          <w:numId w:val="1"/>
        </w:numPr>
        <w:pBdr>
          <w:top w:val="nil"/>
          <w:left w:val="nil"/>
          <w:bottom w:val="nil"/>
          <w:right w:val="nil"/>
          <w:between w:val="nil"/>
        </w:pBdr>
        <w:tabs>
          <w:tab w:val="left" w:pos="0"/>
          <w:tab w:val="left" w:pos="1418"/>
        </w:tabs>
        <w:spacing w:after="0" w:line="240" w:lineRule="auto"/>
        <w:ind w:left="0" w:firstLine="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Лицензиат не позднее </w:t>
      </w:r>
      <w:r w:rsidR="001E6758">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z w:val="24"/>
          <w:szCs w:val="24"/>
        </w:rPr>
        <w:t>рабочих дней со дня регистрации настоящего Договора в федеральном органе исполнительной власти по интеллектуальной собственности</w:t>
      </w:r>
      <w:r w:rsidR="00467E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обязуется передать Лицензиару копию уведомления о регистрации предоставления права использования Товарным знаком по настоящему Договору.</w:t>
      </w:r>
    </w:p>
    <w:p w:rsidR="00095F45" w:rsidRDefault="00055B1A">
      <w:pPr>
        <w:numPr>
          <w:ilvl w:val="1"/>
          <w:numId w:val="1"/>
        </w:numPr>
        <w:pBdr>
          <w:top w:val="nil"/>
          <w:left w:val="nil"/>
          <w:bottom w:val="nil"/>
          <w:right w:val="nil"/>
          <w:between w:val="nil"/>
        </w:pBdr>
        <w:tabs>
          <w:tab w:val="left" w:pos="0"/>
          <w:tab w:val="left" w:pos="1418"/>
        </w:tabs>
        <w:spacing w:after="0" w:line="240" w:lineRule="auto"/>
        <w:ind w:left="0" w:firstLine="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Лицензиат обязуется использовать Товарный знак в том виде, в котором он зарегистрирован и представлен в Свидетельстве с учетом ограничений, предусмотренных настоящим Договором. Никакие изменения и дополнения в изображение</w:t>
      </w:r>
      <w:r w:rsidR="00467E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словесное обозначение Товарного знака без предварительного письменного согласования с Лицензиаром не допускаются.</w:t>
      </w:r>
    </w:p>
    <w:p w:rsidR="00095F45" w:rsidRDefault="00095F45">
      <w:pPr>
        <w:spacing w:after="0" w:line="240" w:lineRule="auto"/>
        <w:rPr>
          <w:rFonts w:ascii="Times New Roman" w:eastAsia="Times New Roman" w:hAnsi="Times New Roman" w:cs="Times New Roman"/>
          <w:sz w:val="24"/>
          <w:szCs w:val="24"/>
        </w:rPr>
      </w:pPr>
    </w:p>
    <w:p w:rsidR="00095F45" w:rsidRDefault="00055B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ОПЛАТА ПО ДОГОВОРУ</w:t>
      </w:r>
    </w:p>
    <w:p w:rsidR="00095F45" w:rsidRDefault="00095F45">
      <w:pPr>
        <w:spacing w:after="0" w:line="240" w:lineRule="auto"/>
        <w:jc w:val="center"/>
        <w:rPr>
          <w:rFonts w:ascii="Times New Roman" w:eastAsia="Times New Roman" w:hAnsi="Times New Roman" w:cs="Times New Roman"/>
          <w:b/>
          <w:sz w:val="24"/>
          <w:szCs w:val="24"/>
        </w:rPr>
      </w:pP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Лицензиат оплачивает Лицензиару вознаграждение за право использования Товарного знака в размере</w:t>
      </w:r>
      <w:r w:rsidR="00C54C1C">
        <w:rPr>
          <w:rFonts w:ascii="Times New Roman" w:eastAsia="Times New Roman" w:hAnsi="Times New Roman" w:cs="Times New Roman"/>
          <w:sz w:val="24"/>
          <w:szCs w:val="24"/>
        </w:rPr>
        <w:t xml:space="preserve"> </w:t>
      </w:r>
      <w:r w:rsidR="001E6758">
        <w:rPr>
          <w:rFonts w:ascii="Times New Roman" w:eastAsia="Times New Roman" w:hAnsi="Times New Roman" w:cs="Times New Roman"/>
          <w:sz w:val="24"/>
          <w:szCs w:val="24"/>
        </w:rPr>
        <w:t>______________рублей.</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Оплата суммы, указанной в п. 3.1 Договора, производится путем перечисления денежных средств на счет Лицензиара. Обязательство Лицензиата по оплате считается исполненным с момента зачисления денежных средств на счет Лицензиара.</w:t>
      </w:r>
    </w:p>
    <w:p w:rsidR="00095F45" w:rsidRDefault="00055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95F45" w:rsidRDefault="00055B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ОТВЕТСТВЕННОСТЬ</w:t>
      </w:r>
    </w:p>
    <w:p w:rsidR="00095F45" w:rsidRDefault="00055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95F45" w:rsidRDefault="00055B1A">
      <w:pPr>
        <w:tabs>
          <w:tab w:val="left" w:pos="9498"/>
        </w:tabs>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В случае ненадлежащего или несвоевременного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После истечения срока действия настоящего Договора или в случае его расторжения (п.7.2 Договора) Лицензиат должен немедленно прекратить использование Товарного знака. В случае не прекращения использования Товарного знака Лицензиат должен уплатить Лицензиару штраф в </w:t>
      </w:r>
      <w:r w:rsidR="00A544B8">
        <w:rPr>
          <w:rFonts w:ascii="Times New Roman" w:eastAsia="Times New Roman" w:hAnsi="Times New Roman" w:cs="Times New Roman"/>
          <w:sz w:val="24"/>
          <w:szCs w:val="24"/>
        </w:rPr>
        <w:t xml:space="preserve">двухкратном </w:t>
      </w:r>
      <w:r>
        <w:rPr>
          <w:rFonts w:ascii="Times New Roman" w:eastAsia="Times New Roman" w:hAnsi="Times New Roman" w:cs="Times New Roman"/>
          <w:sz w:val="24"/>
          <w:szCs w:val="24"/>
        </w:rPr>
        <w:t>размере стоимости права пользования Товарным Знаком (п. 3.1 Договора), за несанкционированное использование Товарного знака Лицензиатом в течение 10 (десяти) рабочих дней с момента получения от Лицензиара письменного требования об уплате штрафных санкций. Кроме того, Лицензиар оставляет за собой право обратиться в суд за защитой нарушенных прав в соответствии со статьей 1515 Гражданского Кодекса Российской Федерации.</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 случае ненадлежащего исполнения п. 2.2 Договора Лицензиат должен уплатить Лицензиару штраф в десятикратном размере стоимости права пользования Товарным Знаком (п. 3.1 Договора), включая НДС,  за каждый случай такого нарушения в течение 10 (десяти) рабочих дней с момента получения от Лицензиара письменного требования об уплате штрафных санкций.</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4.4. За нарушение сроков оплаты вознаграждения за право использования Товарного знака, предусмотренных настоящим Договором, Лицензиат обязан выплатить Лицензиару штраф в размере </w:t>
      </w:r>
      <w:r w:rsidR="001E675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рублей за каждый факт нарушения сроков выплаты вознаграждения, независимо от длительности просрочки. В случае, если Лицензиатом будет допущено нарушение ср</w:t>
      </w:r>
      <w:r w:rsidR="001E6758">
        <w:rPr>
          <w:rFonts w:ascii="Times New Roman" w:eastAsia="Times New Roman" w:hAnsi="Times New Roman" w:cs="Times New Roman"/>
          <w:sz w:val="24"/>
          <w:szCs w:val="24"/>
        </w:rPr>
        <w:t>оков выплаты вознаграждения от ____</w:t>
      </w:r>
      <w:r>
        <w:rPr>
          <w:rFonts w:ascii="Times New Roman" w:eastAsia="Times New Roman" w:hAnsi="Times New Roman" w:cs="Times New Roman"/>
          <w:sz w:val="24"/>
          <w:szCs w:val="24"/>
        </w:rPr>
        <w:t xml:space="preserve"> дней и больше, Лицензиат в дополнение к штрафу за нарушение сроков выплаты вознаграждения Лицензиар</w:t>
      </w:r>
      <w:r w:rsidR="001E6758">
        <w:rPr>
          <w:rFonts w:ascii="Times New Roman" w:eastAsia="Times New Roman" w:hAnsi="Times New Roman" w:cs="Times New Roman"/>
          <w:sz w:val="24"/>
          <w:szCs w:val="24"/>
        </w:rPr>
        <w:t>у выплачивает пеню в размере _____</w:t>
      </w:r>
      <w:r>
        <w:rPr>
          <w:rFonts w:ascii="Times New Roman" w:eastAsia="Times New Roman" w:hAnsi="Times New Roman" w:cs="Times New Roman"/>
          <w:sz w:val="24"/>
          <w:szCs w:val="24"/>
        </w:rPr>
        <w:t>% в день от суммы просроченного платежа за кажды</w:t>
      </w:r>
      <w:r w:rsidR="001E6758">
        <w:rPr>
          <w:rFonts w:ascii="Times New Roman" w:eastAsia="Times New Roman" w:hAnsi="Times New Roman" w:cs="Times New Roman"/>
          <w:sz w:val="24"/>
          <w:szCs w:val="24"/>
        </w:rPr>
        <w:t>й день просрочки, начиная с ____</w:t>
      </w:r>
      <w:r>
        <w:rPr>
          <w:rFonts w:ascii="Times New Roman" w:eastAsia="Times New Roman" w:hAnsi="Times New Roman" w:cs="Times New Roman"/>
          <w:sz w:val="24"/>
          <w:szCs w:val="24"/>
        </w:rPr>
        <w:t xml:space="preserve"> дня просрочки и до даты надлежащего исполнения обязательства по внесению оплаты включительно.</w:t>
      </w:r>
    </w:p>
    <w:p w:rsidR="00095F45" w:rsidRDefault="00055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95F45" w:rsidRDefault="00055B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РАЗРЕШЕНИЕ СПОРОВ</w:t>
      </w:r>
    </w:p>
    <w:p w:rsidR="00095F45" w:rsidRDefault="00055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В случае возникновения споров между Лицензиаром и Лицензиатом по вопросам, предусмотренным настоящим Договором, или в связи с ним, Стороны примут все меры к разрешению их путем переговоров.</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В случае невозможности разрешения спорных вопросов путем переговоров споры подлежат рассмотрению в Арбитражном суде</w:t>
      </w:r>
      <w:r w:rsidR="001E6758">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w:t>
      </w:r>
    </w:p>
    <w:p w:rsidR="00095F45" w:rsidRDefault="00095F45">
      <w:pPr>
        <w:spacing w:after="0" w:line="240" w:lineRule="auto"/>
        <w:ind w:firstLine="540"/>
        <w:jc w:val="both"/>
        <w:rPr>
          <w:rFonts w:ascii="Times New Roman" w:eastAsia="Times New Roman" w:hAnsi="Times New Roman" w:cs="Times New Roman"/>
          <w:sz w:val="24"/>
          <w:szCs w:val="24"/>
        </w:rPr>
      </w:pPr>
    </w:p>
    <w:p w:rsidR="00095F45" w:rsidRDefault="00055B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ФОРС-МАЖОР</w:t>
      </w:r>
    </w:p>
    <w:p w:rsidR="00095F45" w:rsidRDefault="00055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разумными средствами,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запретительные действия властей.</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Сторона, которая не исполняет своих обязательств в силу действия обстоятельств непреодолимой силы, должна немедленно известить другую Сторону о возникших препятствиях и об их влиянии на исполнение обязательств по Договору.</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Если обстоятельства непреодолимой силы действуют на протяжении двух месяцев, настоящий Договор может быть расторгнут каждой из Сторон.</w:t>
      </w:r>
    </w:p>
    <w:p w:rsidR="00095F45" w:rsidRDefault="00055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95F45" w:rsidRDefault="00055B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СРОК ДЕЙСТВИЯ ДОГОВОРА И УСЛОВИЯ ЕГО РАСТОРЖЕНИЯ</w:t>
      </w:r>
    </w:p>
    <w:p w:rsidR="00095F45" w:rsidRDefault="00095F45">
      <w:pPr>
        <w:spacing w:after="0" w:line="240" w:lineRule="auto"/>
        <w:ind w:firstLine="540"/>
        <w:jc w:val="both"/>
        <w:rPr>
          <w:rFonts w:ascii="Times New Roman" w:eastAsia="Times New Roman" w:hAnsi="Times New Roman" w:cs="Times New Roman"/>
          <w:sz w:val="24"/>
          <w:szCs w:val="24"/>
        </w:rPr>
      </w:pP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Настоящий Договор вступает в силу с даты регистрации предоставления права использования Товарного знака в федеральном органе исполнительной власти по интеллектуальной собственности, указанной в соответствующем увед</w:t>
      </w:r>
      <w:r w:rsidR="001E6758">
        <w:rPr>
          <w:rFonts w:ascii="Times New Roman" w:eastAsia="Times New Roman" w:hAnsi="Times New Roman" w:cs="Times New Roman"/>
          <w:sz w:val="24"/>
          <w:szCs w:val="24"/>
        </w:rPr>
        <w:t>омлении и действует по ____________</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В случае, если Лицензиат нарушит более чем на 10 календарных дней сроки выплаты Лицензиару вознаграждения за использование Товарного знака, предусмотренные настоящим Договором, Лицензиар вправе расторгнуть настоящий Договор в одностороннем внесудебном порядке путем направления письменного уведомления о расторжении Договора Лицензиату не позднее, чем за 1 (один) месяц до дня расторжения.</w:t>
      </w:r>
      <w:r w:rsidR="004C6E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этом случае расторжение настоящего Договора по инициативе Лицензиара не освобождает Лицензиата от обязанности выплатить штраф и пени за нарушение сроков оплаты вознаграждения за право использования Товарного знака по настоящему Договору.</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 истечении срока действия настоящего Договора он может быть продлен сторонами по отдельному письменному соглашению сторон.</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95F45" w:rsidRDefault="00055B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ПРОЧИЕ УСЛОВИЯ</w:t>
      </w:r>
    </w:p>
    <w:p w:rsidR="00095F45" w:rsidRDefault="00055B1A" w:rsidP="00055B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8.1. Все изменения и дополнения к настоящему Договору должны быть совершены в письменной форме, подписаны уполномоченными на это лицами, и вступают в силу с момента их регистрации в установленном действующим законодательством Российской Федерации порядке.</w:t>
      </w:r>
    </w:p>
    <w:p w:rsidR="00095F45" w:rsidRDefault="00055B1A">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 В случае изменения реквизитов, местонахождения, контактных данных и прочих сведений об ответственных лицах, Стороны обязуются информировать друг друга не позднее 3 (трех) рабочих дней с даты таких изменений.</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К отношениям Сторон по тем вопросам, которые не урегулированы или не полностью урегулированы Договором, применяется действующее законодательство Российской Федерации.</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Условия настоящего Договора являются конфиденциальными и не подлежат разглашению, за исключением случаев, предусмотренных законодательством Российской Федерации. </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Неотъемлемой частью настоящего Договора являются:</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Свидетельства на товарный знак №  </w:t>
      </w:r>
      <w:r w:rsidR="001E6758">
        <w:rPr>
          <w:rFonts w:ascii="Times New Roman" w:eastAsia="Times New Roman" w:hAnsi="Times New Roman" w:cs="Times New Roman"/>
          <w:sz w:val="24"/>
          <w:szCs w:val="24"/>
        </w:rPr>
        <w:t>_____________от _______________.</w:t>
      </w:r>
    </w:p>
    <w:p w:rsidR="00095F45" w:rsidRDefault="00055B1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Настоящий Договор составлен в 3-х экземплярах, имеющих одинаковую юридическую силу, один экземпляр для Лицензиара, один экземпляр для Лицензиата и один экземпляр для федерального органа исполнительной власти по интеллектуальной собственности.</w:t>
      </w:r>
    </w:p>
    <w:p w:rsidR="00095F45" w:rsidRDefault="00055B1A" w:rsidP="00055B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АДРЕСА И РЕКВИЗИТЫ СТОРОН</w:t>
      </w:r>
    </w:p>
    <w:tbl>
      <w:tblPr>
        <w:tblStyle w:val="af1"/>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1"/>
        <w:gridCol w:w="5103"/>
      </w:tblGrid>
      <w:tr w:rsidR="00095F45" w:rsidTr="00055B1A">
        <w:tc>
          <w:tcPr>
            <w:tcW w:w="4651" w:type="dxa"/>
          </w:tcPr>
          <w:p w:rsidR="00095F45" w:rsidRDefault="00055B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Лицензиар:</w:t>
            </w:r>
          </w:p>
          <w:p w:rsidR="00095F45" w:rsidRDefault="00095F45">
            <w:pPr>
              <w:spacing w:after="0" w:line="240" w:lineRule="auto"/>
              <w:rPr>
                <w:rFonts w:ascii="Times New Roman" w:eastAsia="Times New Roman" w:hAnsi="Times New Roman" w:cs="Times New Roman"/>
                <w:sz w:val="24"/>
                <w:szCs w:val="24"/>
              </w:rPr>
            </w:pPr>
            <w:bookmarkStart w:id="0" w:name="_GoBack"/>
            <w:bookmarkEnd w:id="0"/>
          </w:p>
        </w:tc>
        <w:tc>
          <w:tcPr>
            <w:tcW w:w="5103" w:type="dxa"/>
          </w:tcPr>
          <w:p w:rsidR="00095F45" w:rsidRPr="00055B1A" w:rsidRDefault="00055B1A">
            <w:pPr>
              <w:spacing w:after="0" w:line="240" w:lineRule="auto"/>
              <w:rPr>
                <w:rFonts w:ascii="Times New Roman" w:eastAsia="Times New Roman" w:hAnsi="Times New Roman" w:cs="Times New Roman"/>
                <w:b/>
                <w:sz w:val="24"/>
                <w:szCs w:val="24"/>
              </w:rPr>
            </w:pPr>
            <w:r w:rsidRPr="00055B1A">
              <w:rPr>
                <w:rFonts w:ascii="Times New Roman" w:eastAsia="Times New Roman" w:hAnsi="Times New Roman" w:cs="Times New Roman"/>
                <w:b/>
                <w:sz w:val="24"/>
                <w:szCs w:val="24"/>
              </w:rPr>
              <w:t>Лицензиат:</w:t>
            </w:r>
          </w:p>
          <w:p w:rsidR="00095F45" w:rsidRDefault="00095F45" w:rsidP="001E6758">
            <w:pPr>
              <w:spacing w:after="0" w:line="240" w:lineRule="auto"/>
              <w:rPr>
                <w:rFonts w:ascii="Times New Roman" w:eastAsia="Times New Roman" w:hAnsi="Times New Roman" w:cs="Times New Roman"/>
                <w:sz w:val="24"/>
                <w:szCs w:val="24"/>
              </w:rPr>
            </w:pPr>
          </w:p>
        </w:tc>
      </w:tr>
    </w:tbl>
    <w:p w:rsidR="00095F45" w:rsidRDefault="00095F45">
      <w:pPr>
        <w:spacing w:after="0" w:line="240" w:lineRule="auto"/>
      </w:pPr>
      <w:bookmarkStart w:id="1" w:name="_gjdgxs" w:colFirst="0" w:colLast="0"/>
      <w:bookmarkEnd w:id="1"/>
    </w:p>
    <w:sectPr w:rsidR="00095F45">
      <w:headerReference w:type="default" r:id="rId7"/>
      <w:footerReference w:type="default" r:id="rId8"/>
      <w:pgSz w:w="11906" w:h="16838"/>
      <w:pgMar w:top="275" w:right="850" w:bottom="851" w:left="1701" w:header="142"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FF8" w:rsidRDefault="00191FF8">
      <w:pPr>
        <w:spacing w:after="0" w:line="240" w:lineRule="auto"/>
      </w:pPr>
      <w:r>
        <w:separator/>
      </w:r>
    </w:p>
  </w:endnote>
  <w:endnote w:type="continuationSeparator" w:id="0">
    <w:p w:rsidR="00191FF8" w:rsidRDefault="0019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45" w:rsidRDefault="00055B1A">
    <w:pPr>
      <w:pBdr>
        <w:top w:val="nil"/>
        <w:left w:val="nil"/>
        <w:bottom w:val="nil"/>
        <w:right w:val="nil"/>
        <w:between w:val="nil"/>
      </w:pBdr>
      <w:tabs>
        <w:tab w:val="center" w:pos="4677"/>
        <w:tab w:val="right" w:pos="9355"/>
      </w:tabs>
      <w:spacing w:after="0" w:line="240" w:lineRule="auto"/>
      <w:rPr>
        <w:color w:val="000000"/>
      </w:rPr>
    </w:pPr>
    <w:r>
      <w:rPr>
        <w:color w:val="000000"/>
      </w:rPr>
      <w:t>Лицензиар______________Лицензиат_______________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FF8" w:rsidRDefault="00191FF8">
      <w:pPr>
        <w:spacing w:after="0" w:line="240" w:lineRule="auto"/>
      </w:pPr>
      <w:r>
        <w:separator/>
      </w:r>
    </w:p>
  </w:footnote>
  <w:footnote w:type="continuationSeparator" w:id="0">
    <w:p w:rsidR="00191FF8" w:rsidRDefault="00191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45" w:rsidRDefault="00055B1A">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6758">
      <w:rPr>
        <w:noProof/>
        <w:color w:val="000000"/>
      </w:rPr>
      <w:t>1</w:t>
    </w:r>
    <w:r>
      <w:rPr>
        <w:color w:val="000000"/>
      </w:rPr>
      <w:fldChar w:fldCharType="end"/>
    </w:r>
  </w:p>
  <w:p w:rsidR="00095F45" w:rsidRDefault="00095F45">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D5FC9"/>
    <w:multiLevelType w:val="multilevel"/>
    <w:tmpl w:val="C85885A0"/>
    <w:lvl w:ilvl="0">
      <w:start w:val="2"/>
      <w:numFmt w:val="decimal"/>
      <w:lvlText w:val="%1."/>
      <w:lvlJc w:val="left"/>
      <w:pPr>
        <w:ind w:left="360" w:hanging="360"/>
      </w:pPr>
      <w:rPr>
        <w:sz w:val="24"/>
        <w:szCs w:val="24"/>
      </w:rPr>
    </w:lvl>
    <w:lvl w:ilvl="1">
      <w:start w:val="1"/>
      <w:numFmt w:val="decimal"/>
      <w:lvlText w:val="%1.%2."/>
      <w:lvlJc w:val="left"/>
      <w:pPr>
        <w:ind w:left="1065" w:hanging="360"/>
      </w:pPr>
      <w:rPr>
        <w:b w:val="0"/>
        <w:sz w:val="24"/>
        <w:szCs w:val="24"/>
      </w:rPr>
    </w:lvl>
    <w:lvl w:ilvl="2">
      <w:start w:val="1"/>
      <w:numFmt w:val="decimal"/>
      <w:lvlText w:val="%1.%2.%3."/>
      <w:lvlJc w:val="left"/>
      <w:pPr>
        <w:ind w:left="2130" w:hanging="720"/>
      </w:pPr>
      <w:rPr>
        <w:sz w:val="24"/>
        <w:szCs w:val="24"/>
      </w:rPr>
    </w:lvl>
    <w:lvl w:ilvl="3">
      <w:start w:val="1"/>
      <w:numFmt w:val="decimal"/>
      <w:lvlText w:val="%1.%2.%3.%4."/>
      <w:lvlJc w:val="left"/>
      <w:pPr>
        <w:ind w:left="2835" w:hanging="720"/>
      </w:pPr>
      <w:rPr>
        <w:sz w:val="24"/>
        <w:szCs w:val="24"/>
      </w:rPr>
    </w:lvl>
    <w:lvl w:ilvl="4">
      <w:start w:val="1"/>
      <w:numFmt w:val="decimal"/>
      <w:lvlText w:val="%1.%2.%3.%4.%5."/>
      <w:lvlJc w:val="left"/>
      <w:pPr>
        <w:ind w:left="3900" w:hanging="1080"/>
      </w:pPr>
      <w:rPr>
        <w:sz w:val="24"/>
        <w:szCs w:val="24"/>
      </w:rPr>
    </w:lvl>
    <w:lvl w:ilvl="5">
      <w:start w:val="1"/>
      <w:numFmt w:val="decimal"/>
      <w:lvlText w:val="%1.%2.%3.%4.%5.%6."/>
      <w:lvlJc w:val="left"/>
      <w:pPr>
        <w:ind w:left="4605" w:hanging="1080"/>
      </w:pPr>
      <w:rPr>
        <w:sz w:val="24"/>
        <w:szCs w:val="24"/>
      </w:rPr>
    </w:lvl>
    <w:lvl w:ilvl="6">
      <w:start w:val="1"/>
      <w:numFmt w:val="decimal"/>
      <w:lvlText w:val="%1.%2.%3.%4.%5.%6.%7."/>
      <w:lvlJc w:val="left"/>
      <w:pPr>
        <w:ind w:left="5670" w:hanging="1440"/>
      </w:pPr>
      <w:rPr>
        <w:sz w:val="24"/>
        <w:szCs w:val="24"/>
      </w:rPr>
    </w:lvl>
    <w:lvl w:ilvl="7">
      <w:start w:val="1"/>
      <w:numFmt w:val="decimal"/>
      <w:lvlText w:val="%1.%2.%3.%4.%5.%6.%7.%8."/>
      <w:lvlJc w:val="left"/>
      <w:pPr>
        <w:ind w:left="6375" w:hanging="1440"/>
      </w:pPr>
      <w:rPr>
        <w:sz w:val="24"/>
        <w:szCs w:val="24"/>
      </w:rPr>
    </w:lvl>
    <w:lvl w:ilvl="8">
      <w:start w:val="1"/>
      <w:numFmt w:val="decimal"/>
      <w:lvlText w:val="%1.%2.%3.%4.%5.%6.%7.%8.%9."/>
      <w:lvlJc w:val="left"/>
      <w:pPr>
        <w:ind w:left="7440" w:hanging="1800"/>
      </w:pPr>
      <w:rPr>
        <w:sz w:val="24"/>
        <w:szCs w:val="24"/>
      </w:rPr>
    </w:lvl>
  </w:abstractNum>
  <w:abstractNum w:abstractNumId="1" w15:restartNumberingAfterBreak="0">
    <w:nsid w:val="73D45343"/>
    <w:multiLevelType w:val="multilevel"/>
    <w:tmpl w:val="09EC0B3C"/>
    <w:lvl w:ilvl="0">
      <w:start w:val="1"/>
      <w:numFmt w:val="decimal"/>
      <w:lvlText w:val="%1."/>
      <w:lvlJc w:val="left"/>
      <w:pPr>
        <w:ind w:left="1155" w:hanging="1155"/>
      </w:pPr>
    </w:lvl>
    <w:lvl w:ilvl="1">
      <w:start w:val="1"/>
      <w:numFmt w:val="decimal"/>
      <w:lvlText w:val="%1.%2."/>
      <w:lvlJc w:val="left"/>
      <w:pPr>
        <w:ind w:left="2432" w:hanging="1155"/>
      </w:pPr>
    </w:lvl>
    <w:lvl w:ilvl="2">
      <w:start w:val="1"/>
      <w:numFmt w:val="decimal"/>
      <w:lvlText w:val="%1.%2.%3."/>
      <w:lvlJc w:val="left"/>
      <w:pPr>
        <w:ind w:left="2235" w:hanging="1155"/>
      </w:pPr>
    </w:lvl>
    <w:lvl w:ilvl="3">
      <w:start w:val="1"/>
      <w:numFmt w:val="decimal"/>
      <w:lvlText w:val="%1.%2.%3.%4."/>
      <w:lvlJc w:val="left"/>
      <w:pPr>
        <w:ind w:left="2775" w:hanging="1155"/>
      </w:pPr>
    </w:lvl>
    <w:lvl w:ilvl="4">
      <w:start w:val="1"/>
      <w:numFmt w:val="decimal"/>
      <w:lvlText w:val="%1.%2.%3.%4.%5."/>
      <w:lvlJc w:val="left"/>
      <w:pPr>
        <w:ind w:left="3315" w:hanging="1155"/>
      </w:pPr>
    </w:lvl>
    <w:lvl w:ilvl="5">
      <w:start w:val="1"/>
      <w:numFmt w:val="decimal"/>
      <w:lvlText w:val="%1.%2.%3.%4.%5.%6."/>
      <w:lvlJc w:val="left"/>
      <w:pPr>
        <w:ind w:left="3855" w:hanging="1155"/>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45"/>
    <w:rsid w:val="00055B1A"/>
    <w:rsid w:val="00095F45"/>
    <w:rsid w:val="000E1612"/>
    <w:rsid w:val="00191FF8"/>
    <w:rsid w:val="001D4938"/>
    <w:rsid w:val="001E6758"/>
    <w:rsid w:val="00467E08"/>
    <w:rsid w:val="004C6E96"/>
    <w:rsid w:val="00991859"/>
    <w:rsid w:val="00A544B8"/>
    <w:rsid w:val="00B37627"/>
    <w:rsid w:val="00C54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E7332-56F7-4DBD-B9A8-EFD69EF8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8E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ConsNormal">
    <w:name w:val="ConsNormal"/>
    <w:rsid w:val="00EA68EF"/>
    <w:pPr>
      <w:widowControl w:val="0"/>
      <w:autoSpaceDE w:val="0"/>
      <w:autoSpaceDN w:val="0"/>
      <w:spacing w:after="0" w:line="240" w:lineRule="auto"/>
      <w:ind w:right="19772" w:firstLine="720"/>
    </w:pPr>
    <w:rPr>
      <w:rFonts w:ascii="Arial" w:eastAsia="Times New Roman" w:hAnsi="Arial" w:cs="Arial"/>
      <w:sz w:val="20"/>
      <w:szCs w:val="20"/>
    </w:rPr>
  </w:style>
  <w:style w:type="paragraph" w:styleId="a4">
    <w:name w:val="annotation text"/>
    <w:basedOn w:val="a"/>
    <w:link w:val="a5"/>
    <w:semiHidden/>
    <w:rsid w:val="00EA68EF"/>
    <w:pPr>
      <w:suppressAutoHyphens/>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semiHidden/>
    <w:rsid w:val="00EA68EF"/>
    <w:rPr>
      <w:rFonts w:ascii="Times New Roman" w:eastAsia="Times New Roman" w:hAnsi="Times New Roman" w:cs="Times New Roman"/>
      <w:sz w:val="20"/>
      <w:szCs w:val="20"/>
      <w:lang w:eastAsia="ru-RU"/>
    </w:rPr>
  </w:style>
  <w:style w:type="paragraph" w:styleId="a6">
    <w:name w:val="footnote text"/>
    <w:basedOn w:val="a"/>
    <w:link w:val="a7"/>
    <w:uiPriority w:val="99"/>
    <w:rsid w:val="00EA68EF"/>
    <w:pPr>
      <w:suppressAutoHyphens/>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EA68EF"/>
    <w:rPr>
      <w:rFonts w:ascii="Times New Roman" w:eastAsia="Times New Roman" w:hAnsi="Times New Roman" w:cs="Times New Roman"/>
      <w:sz w:val="20"/>
      <w:szCs w:val="20"/>
      <w:lang w:eastAsia="ru-RU"/>
    </w:rPr>
  </w:style>
  <w:style w:type="character" w:styleId="a8">
    <w:name w:val="footnote reference"/>
    <w:uiPriority w:val="99"/>
    <w:rsid w:val="00EA68EF"/>
    <w:rPr>
      <w:vertAlign w:val="superscript"/>
    </w:rPr>
  </w:style>
  <w:style w:type="paragraph" w:styleId="a9">
    <w:name w:val="List Paragraph"/>
    <w:basedOn w:val="a"/>
    <w:uiPriority w:val="34"/>
    <w:qFormat/>
    <w:rsid w:val="00EA68EF"/>
    <w:pPr>
      <w:ind w:left="720"/>
      <w:contextualSpacing/>
    </w:pPr>
  </w:style>
  <w:style w:type="paragraph" w:styleId="aa">
    <w:name w:val="header"/>
    <w:basedOn w:val="a"/>
    <w:link w:val="ab"/>
    <w:uiPriority w:val="99"/>
    <w:unhideWhenUsed/>
    <w:rsid w:val="004E29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29A3"/>
  </w:style>
  <w:style w:type="paragraph" w:styleId="ac">
    <w:name w:val="footer"/>
    <w:basedOn w:val="a"/>
    <w:link w:val="ad"/>
    <w:uiPriority w:val="99"/>
    <w:unhideWhenUsed/>
    <w:rsid w:val="004E29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29A3"/>
  </w:style>
  <w:style w:type="paragraph" w:styleId="ae">
    <w:name w:val="Balloon Text"/>
    <w:basedOn w:val="a"/>
    <w:link w:val="af"/>
    <w:uiPriority w:val="99"/>
    <w:semiHidden/>
    <w:unhideWhenUsed/>
    <w:rsid w:val="004E29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29A3"/>
    <w:rPr>
      <w:rFonts w:ascii="Tahoma" w:hAnsi="Tahoma" w:cs="Tahoma"/>
      <w:sz w:val="16"/>
      <w:szCs w:val="16"/>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12080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2021-12-11T06:50:00Z</dcterms:created>
  <dcterms:modified xsi:type="dcterms:W3CDTF">2021-12-11T06:50:00Z</dcterms:modified>
</cp:coreProperties>
</file>